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5F34F" w14:textId="77777777" w:rsidR="00213F70" w:rsidRDefault="007E674A">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14:paraId="7773D392" w14:textId="77777777" w:rsidR="00213F70" w:rsidRDefault="007E674A">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318878E2" w14:textId="77777777" w:rsidR="00213F70" w:rsidRDefault="007E674A">
      <w:pPr>
        <w:numPr>
          <w:ilvl w:val="1"/>
          <w:numId w:val="1"/>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In this Schedule, the following words shall have the following </w:t>
      </w:r>
      <w:proofErr w:type="gramStart"/>
      <w:r>
        <w:rPr>
          <w:rFonts w:ascii="Arial" w:eastAsia="Arial" w:hAnsi="Arial" w:cs="Arial"/>
          <w:color w:val="000000"/>
          <w:sz w:val="24"/>
          <w:szCs w:val="24"/>
        </w:rPr>
        <w:t>meanings</w:t>
      </w:r>
      <w:proofErr w:type="gramEnd"/>
      <w:r>
        <w:rPr>
          <w:rFonts w:ascii="Arial" w:eastAsia="Arial" w:hAnsi="Arial" w:cs="Arial"/>
          <w:color w:val="000000"/>
          <w:sz w:val="24"/>
          <w:szCs w:val="24"/>
        </w:rPr>
        <w:t xml:space="preserve"> and they shall supplement Joint Schedule 1 (Definitions):</w:t>
      </w:r>
    </w:p>
    <w:tbl>
      <w:tblPr>
        <w:tblStyle w:val="a"/>
        <w:tblW w:w="8201" w:type="dxa"/>
        <w:tblInd w:w="713" w:type="dxa"/>
        <w:tblLayout w:type="fixed"/>
        <w:tblLook w:val="0400" w:firstRow="0" w:lastRow="0" w:firstColumn="0" w:lastColumn="0" w:noHBand="0" w:noVBand="1"/>
      </w:tblPr>
      <w:tblGrid>
        <w:gridCol w:w="2741"/>
        <w:gridCol w:w="5460"/>
      </w:tblGrid>
      <w:tr w:rsidR="00213F70" w14:paraId="63D2EF06" w14:textId="77777777">
        <w:tc>
          <w:tcPr>
            <w:tcW w:w="2741" w:type="dxa"/>
            <w:shd w:val="clear" w:color="auto" w:fill="auto"/>
          </w:tcPr>
          <w:p w14:paraId="5B923EDB"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"Buyer Property" </w:t>
            </w:r>
          </w:p>
        </w:tc>
        <w:tc>
          <w:tcPr>
            <w:tcW w:w="5460" w:type="dxa"/>
            <w:shd w:val="clear" w:color="auto" w:fill="auto"/>
          </w:tcPr>
          <w:p w14:paraId="14823FB6"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213F70" w14:paraId="223F5C74" w14:textId="77777777">
        <w:tc>
          <w:tcPr>
            <w:tcW w:w="2741" w:type="dxa"/>
            <w:shd w:val="clear" w:color="auto" w:fill="auto"/>
          </w:tcPr>
          <w:p w14:paraId="2E28A514"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Software"</w:t>
            </w:r>
          </w:p>
        </w:tc>
        <w:tc>
          <w:tcPr>
            <w:tcW w:w="5460" w:type="dxa"/>
            <w:shd w:val="clear" w:color="auto" w:fill="auto"/>
          </w:tcPr>
          <w:p w14:paraId="6851B952"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any software which is owned by or licensed to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and which is or will be used by the Supplier for the purposes of providing the Deliverables;</w:t>
            </w:r>
          </w:p>
        </w:tc>
      </w:tr>
      <w:tr w:rsidR="00213F70" w14:paraId="3F8EB916" w14:textId="77777777">
        <w:tc>
          <w:tcPr>
            <w:tcW w:w="2741" w:type="dxa"/>
            <w:shd w:val="clear" w:color="auto" w:fill="auto"/>
          </w:tcPr>
          <w:p w14:paraId="73CA8390"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System"</w:t>
            </w:r>
          </w:p>
        </w:tc>
        <w:tc>
          <w:tcPr>
            <w:tcW w:w="5460" w:type="dxa"/>
            <w:shd w:val="clear" w:color="auto" w:fill="auto"/>
          </w:tcPr>
          <w:p w14:paraId="3B2618B5"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213F70" w14:paraId="58CCC7D8" w14:textId="77777777">
        <w:tc>
          <w:tcPr>
            <w:tcW w:w="2741" w:type="dxa"/>
            <w:shd w:val="clear" w:color="auto" w:fill="auto"/>
          </w:tcPr>
          <w:p w14:paraId="615F58F5"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 w:name="_heading=h.30j0zll" w:colFirst="0" w:colLast="0"/>
            <w:bookmarkEnd w:id="1"/>
            <w:r>
              <w:rPr>
                <w:rFonts w:ascii="Arial" w:eastAsia="Arial" w:hAnsi="Arial" w:cs="Arial"/>
                <w:b/>
                <w:color w:val="000000"/>
                <w:sz w:val="24"/>
                <w:szCs w:val="24"/>
              </w:rPr>
              <w:t>“Commercial off the shelf Software” or “COTS Software”</w:t>
            </w:r>
          </w:p>
        </w:tc>
        <w:tc>
          <w:tcPr>
            <w:tcW w:w="5460" w:type="dxa"/>
            <w:shd w:val="clear" w:color="auto" w:fill="auto"/>
          </w:tcPr>
          <w:p w14:paraId="21E49249"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213F70" w14:paraId="76C278CC" w14:textId="77777777">
        <w:tc>
          <w:tcPr>
            <w:tcW w:w="2741" w:type="dxa"/>
            <w:shd w:val="clear" w:color="auto" w:fill="auto"/>
          </w:tcPr>
          <w:p w14:paraId="431B94B1"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"Defect"</w:t>
            </w:r>
          </w:p>
        </w:tc>
        <w:tc>
          <w:tcPr>
            <w:tcW w:w="5460" w:type="dxa"/>
            <w:shd w:val="clear" w:color="auto" w:fill="auto"/>
          </w:tcPr>
          <w:p w14:paraId="1424215F" w14:textId="77777777" w:rsidR="00213F70" w:rsidRDefault="007E674A">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4920EF89" w14:textId="77777777" w:rsidR="00213F70" w:rsidRDefault="007E674A">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14:paraId="0F923330" w14:textId="77777777" w:rsidR="00213F70" w:rsidRDefault="007E674A">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213F70" w14:paraId="015715FD" w14:textId="77777777">
        <w:tc>
          <w:tcPr>
            <w:tcW w:w="2741" w:type="dxa"/>
            <w:shd w:val="clear" w:color="auto" w:fill="auto"/>
          </w:tcPr>
          <w:p w14:paraId="1DA12B70" w14:textId="77777777" w:rsidR="00213F70" w:rsidRDefault="00213F7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4B0C2EF2" w14:textId="77777777" w:rsidR="00213F70" w:rsidRDefault="007E674A">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 xml:space="preserve">any failure of any Deliverable to provide the performance, features and functionality specified in the requirements of the Buyer or the Documentation (including any adverse effect on response times) regardless of </w:t>
            </w:r>
            <w:proofErr w:type="gramStart"/>
            <w:r>
              <w:rPr>
                <w:rFonts w:ascii="Arial" w:eastAsia="Arial" w:hAnsi="Arial" w:cs="Arial"/>
                <w:color w:val="000000"/>
                <w:sz w:val="24"/>
                <w:szCs w:val="24"/>
              </w:rPr>
              <w:t>whether or not</w:t>
            </w:r>
            <w:proofErr w:type="gramEnd"/>
            <w:r>
              <w:rPr>
                <w:rFonts w:ascii="Arial" w:eastAsia="Arial" w:hAnsi="Arial" w:cs="Arial"/>
                <w:color w:val="000000"/>
                <w:sz w:val="24"/>
                <w:szCs w:val="24"/>
              </w:rPr>
              <w:t xml:space="preserve"> it prevents the relevant Deliverable from passing any Test required under this Call Off Contract; or</w:t>
            </w:r>
          </w:p>
          <w:p w14:paraId="2D71C9CA" w14:textId="77777777" w:rsidR="00213F70" w:rsidRDefault="007E674A">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any failure of any Deliverable to operate in conjunction with or interface with any other Deliverable </w:t>
            </w:r>
            <w:proofErr w:type="gramStart"/>
            <w:r>
              <w:rPr>
                <w:rFonts w:ascii="Arial" w:eastAsia="Arial" w:hAnsi="Arial" w:cs="Arial"/>
                <w:color w:val="000000"/>
                <w:sz w:val="24"/>
                <w:szCs w:val="24"/>
              </w:rPr>
              <w:t>in order to</w:t>
            </w:r>
            <w:proofErr w:type="gramEnd"/>
            <w:r>
              <w:rPr>
                <w:rFonts w:ascii="Arial" w:eastAsia="Arial" w:hAnsi="Arial" w:cs="Arial"/>
                <w:color w:val="000000"/>
                <w:sz w:val="24"/>
                <w:szCs w:val="24"/>
              </w:rPr>
              <w:t xml:space="preserve">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213F70" w14:paraId="0584FDB0" w14:textId="77777777">
        <w:tc>
          <w:tcPr>
            <w:tcW w:w="2741" w:type="dxa"/>
            <w:shd w:val="clear" w:color="auto" w:fill="auto"/>
          </w:tcPr>
          <w:p w14:paraId="04F348F4"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"Emergency Maintenance"</w:t>
            </w:r>
          </w:p>
        </w:tc>
        <w:tc>
          <w:tcPr>
            <w:tcW w:w="5460" w:type="dxa"/>
            <w:shd w:val="clear" w:color="auto" w:fill="auto"/>
          </w:tcPr>
          <w:p w14:paraId="04427B68"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213F70" w14:paraId="51079690" w14:textId="77777777">
        <w:tc>
          <w:tcPr>
            <w:tcW w:w="2741" w:type="dxa"/>
            <w:shd w:val="clear" w:color="auto" w:fill="auto"/>
          </w:tcPr>
          <w:p w14:paraId="5A050647"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0" w:type="dxa"/>
            <w:shd w:val="clear" w:color="auto" w:fill="auto"/>
          </w:tcPr>
          <w:p w14:paraId="0DCEC927"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213F70" w14:paraId="4CDFB6D7" w14:textId="77777777">
        <w:tc>
          <w:tcPr>
            <w:tcW w:w="2741" w:type="dxa"/>
            <w:shd w:val="clear" w:color="auto" w:fill="auto"/>
          </w:tcPr>
          <w:p w14:paraId="2B27F166"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shd w:val="clear" w:color="auto" w:fill="auto"/>
          </w:tcPr>
          <w:p w14:paraId="36649CCA"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Call Off Contract, including any COTS Software;</w:t>
            </w:r>
          </w:p>
        </w:tc>
      </w:tr>
      <w:tr w:rsidR="00213F70" w14:paraId="5836848F" w14:textId="77777777">
        <w:tc>
          <w:tcPr>
            <w:tcW w:w="2741" w:type="dxa"/>
            <w:shd w:val="clear" w:color="auto" w:fill="auto"/>
          </w:tcPr>
          <w:p w14:paraId="3D763E8E"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0" w:type="dxa"/>
            <w:shd w:val="clear" w:color="auto" w:fill="auto"/>
          </w:tcPr>
          <w:p w14:paraId="7C4AAF5D"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213F70" w14:paraId="3D5D06CD" w14:textId="77777777">
        <w:tc>
          <w:tcPr>
            <w:tcW w:w="2741" w:type="dxa"/>
            <w:shd w:val="clear" w:color="auto" w:fill="auto"/>
          </w:tcPr>
          <w:p w14:paraId="3E8852DE"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460" w:type="dxa"/>
            <w:shd w:val="clear" w:color="auto" w:fill="auto"/>
          </w:tcPr>
          <w:p w14:paraId="0EDFDE3A"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any software program or code intended to destroy, interfere with, corrupt, or cause undesired effects on program files, data or other information, executable code or application software macros, </w:t>
            </w:r>
            <w:proofErr w:type="gramStart"/>
            <w:r>
              <w:rPr>
                <w:rFonts w:ascii="Arial" w:eastAsia="Arial" w:hAnsi="Arial" w:cs="Arial"/>
                <w:color w:val="000000"/>
                <w:sz w:val="24"/>
                <w:szCs w:val="24"/>
              </w:rPr>
              <w:t>whether or not</w:t>
            </w:r>
            <w:proofErr w:type="gramEnd"/>
            <w:r>
              <w:rPr>
                <w:rFonts w:ascii="Arial" w:eastAsia="Arial" w:hAnsi="Arial" w:cs="Arial"/>
                <w:color w:val="000000"/>
                <w:sz w:val="24"/>
                <w:szCs w:val="24"/>
              </w:rPr>
              <w:t xml:space="preserve"> its operation is immediate or delayed, and whether the malicious software is introduced wilfully, negligently or without knowledge of its existence;</w:t>
            </w:r>
          </w:p>
        </w:tc>
      </w:tr>
      <w:tr w:rsidR="00213F70" w14:paraId="55B82632" w14:textId="77777777">
        <w:tc>
          <w:tcPr>
            <w:tcW w:w="2741" w:type="dxa"/>
            <w:shd w:val="clear" w:color="auto" w:fill="auto"/>
          </w:tcPr>
          <w:p w14:paraId="34DAB500"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shd w:val="clear" w:color="auto" w:fill="auto"/>
          </w:tcPr>
          <w:p w14:paraId="455E8243"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performance enhancement (</w:t>
            </w:r>
            <w:proofErr w:type="gramStart"/>
            <w:r>
              <w:rPr>
                <w:rFonts w:ascii="Arial" w:eastAsia="Arial" w:hAnsi="Arial" w:cs="Arial"/>
                <w:color w:val="000000"/>
                <w:sz w:val="24"/>
                <w:szCs w:val="24"/>
              </w:rPr>
              <w:t>whether or not</w:t>
            </w:r>
            <w:proofErr w:type="gramEnd"/>
            <w:r>
              <w:rPr>
                <w:rFonts w:ascii="Arial" w:eastAsia="Arial" w:hAnsi="Arial" w:cs="Arial"/>
                <w:color w:val="000000"/>
                <w:sz w:val="24"/>
                <w:szCs w:val="24"/>
              </w:rPr>
              <w:t xml:space="preserve"> defects in the Software and/or Deliverable are also corrected) while still retaining the original designated purpose of that item;</w:t>
            </w:r>
          </w:p>
        </w:tc>
      </w:tr>
      <w:tr w:rsidR="00213F70" w14:paraId="43294832" w14:textId="77777777">
        <w:tc>
          <w:tcPr>
            <w:tcW w:w="2741" w:type="dxa"/>
            <w:shd w:val="clear" w:color="auto" w:fill="auto"/>
          </w:tcPr>
          <w:p w14:paraId="149E2E8C"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"Open Source Software"</w:t>
            </w:r>
          </w:p>
        </w:tc>
        <w:tc>
          <w:tcPr>
            <w:tcW w:w="5460" w:type="dxa"/>
            <w:shd w:val="clear" w:color="auto" w:fill="auto"/>
          </w:tcPr>
          <w:p w14:paraId="136C774C"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computer software that has its source code made available subject to an open-source licence under which the owner of the copyright and other IPR in such software provides the rights to use, study, change and distribute the </w:t>
            </w:r>
            <w:r>
              <w:rPr>
                <w:rFonts w:ascii="Arial" w:eastAsia="Arial" w:hAnsi="Arial" w:cs="Arial"/>
                <w:color w:val="000000"/>
                <w:sz w:val="24"/>
                <w:szCs w:val="24"/>
              </w:rPr>
              <w:lastRenderedPageBreak/>
              <w:t xml:space="preserve">software to </w:t>
            </w:r>
            <w:proofErr w:type="gramStart"/>
            <w:r>
              <w:rPr>
                <w:rFonts w:ascii="Arial" w:eastAsia="Arial" w:hAnsi="Arial" w:cs="Arial"/>
                <w:color w:val="000000"/>
                <w:sz w:val="24"/>
                <w:szCs w:val="24"/>
              </w:rPr>
              <w:t>any and all</w:t>
            </w:r>
            <w:proofErr w:type="gramEnd"/>
            <w:r>
              <w:rPr>
                <w:rFonts w:ascii="Arial" w:eastAsia="Arial" w:hAnsi="Arial" w:cs="Arial"/>
                <w:color w:val="000000"/>
                <w:sz w:val="24"/>
                <w:szCs w:val="24"/>
              </w:rPr>
              <w:t xml:space="preserve"> persons and for any and all purposes free of charge;</w:t>
            </w:r>
          </w:p>
        </w:tc>
      </w:tr>
      <w:tr w:rsidR="00213F70" w14:paraId="044BB7E1" w14:textId="77777777">
        <w:tc>
          <w:tcPr>
            <w:tcW w:w="2741" w:type="dxa"/>
            <w:shd w:val="clear" w:color="auto" w:fill="auto"/>
          </w:tcPr>
          <w:p w14:paraId="21C378BD"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"Operating Environment"</w:t>
            </w:r>
          </w:p>
        </w:tc>
        <w:tc>
          <w:tcPr>
            <w:tcW w:w="5460" w:type="dxa"/>
            <w:shd w:val="clear" w:color="auto" w:fill="auto"/>
          </w:tcPr>
          <w:p w14:paraId="62FBA494"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Buyer System and any premises (including the Buyer Premises, the Supplier’s premises or third party premises) from, to or at which:</w:t>
            </w:r>
          </w:p>
          <w:p w14:paraId="6AE5AB43" w14:textId="77777777" w:rsidR="00213F70" w:rsidRDefault="007E674A">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or </w:t>
            </w:r>
          </w:p>
          <w:p w14:paraId="07E81FF5" w14:textId="77777777" w:rsidR="00213F70" w:rsidRDefault="007E674A">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14:paraId="6F1E9BCB" w14:textId="77777777" w:rsidR="00213F70" w:rsidRDefault="007E674A">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213F70" w14:paraId="6552B5D0" w14:textId="77777777">
        <w:tc>
          <w:tcPr>
            <w:tcW w:w="2741" w:type="dxa"/>
            <w:shd w:val="clear" w:color="auto" w:fill="auto"/>
          </w:tcPr>
          <w:p w14:paraId="67D9F366"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shd w:val="clear" w:color="auto" w:fill="auto"/>
          </w:tcPr>
          <w:p w14:paraId="2F5B86E4"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213F70" w14:paraId="3DD67975" w14:textId="77777777">
        <w:tc>
          <w:tcPr>
            <w:tcW w:w="2741" w:type="dxa"/>
            <w:shd w:val="clear" w:color="auto" w:fill="auto"/>
          </w:tcPr>
          <w:p w14:paraId="3115D65D"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"Quality Plans"</w:t>
            </w:r>
          </w:p>
        </w:tc>
        <w:tc>
          <w:tcPr>
            <w:tcW w:w="5460" w:type="dxa"/>
            <w:shd w:val="clear" w:color="auto" w:fill="auto"/>
          </w:tcPr>
          <w:p w14:paraId="2DCD738B"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213F70" w14:paraId="0A4FF170" w14:textId="77777777">
        <w:tc>
          <w:tcPr>
            <w:tcW w:w="2741" w:type="dxa"/>
            <w:shd w:val="clear" w:color="auto" w:fill="auto"/>
          </w:tcPr>
          <w:p w14:paraId="67FE4ECD"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"Sites"</w:t>
            </w:r>
          </w:p>
        </w:tc>
        <w:tc>
          <w:tcPr>
            <w:tcW w:w="5460" w:type="dxa"/>
            <w:shd w:val="clear" w:color="auto" w:fill="auto"/>
          </w:tcPr>
          <w:p w14:paraId="2221EB63"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Joint Schedule 1(Definitions), and for the purposes of this Call Off Schedule shall also include any premises from, to or at which physical interface with the Buyer System takes place;</w:t>
            </w:r>
          </w:p>
        </w:tc>
      </w:tr>
      <w:tr w:rsidR="00213F70" w14:paraId="643DA623" w14:textId="77777777">
        <w:tc>
          <w:tcPr>
            <w:tcW w:w="2741" w:type="dxa"/>
            <w:shd w:val="clear" w:color="auto" w:fill="auto"/>
          </w:tcPr>
          <w:p w14:paraId="37EDF934"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w:t>
            </w:r>
          </w:p>
        </w:tc>
        <w:tc>
          <w:tcPr>
            <w:tcW w:w="5460" w:type="dxa"/>
            <w:shd w:val="clear" w:color="auto" w:fill="auto"/>
          </w:tcPr>
          <w:p w14:paraId="3F7E1D7A"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 COTS Software and non-COTS Supplier and third party Software;</w:t>
            </w:r>
          </w:p>
        </w:tc>
      </w:tr>
      <w:tr w:rsidR="00213F70" w14:paraId="1AEB9DD1" w14:textId="77777777">
        <w:tc>
          <w:tcPr>
            <w:tcW w:w="2741" w:type="dxa"/>
            <w:shd w:val="clear" w:color="auto" w:fill="auto"/>
          </w:tcPr>
          <w:p w14:paraId="2C1B7E3C"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0" w:type="dxa"/>
            <w:shd w:val="clear" w:color="auto" w:fill="auto"/>
          </w:tcPr>
          <w:p w14:paraId="35C67E64"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213F70" w14:paraId="72C8C4E6" w14:textId="77777777">
        <w:tc>
          <w:tcPr>
            <w:tcW w:w="2741" w:type="dxa"/>
            <w:shd w:val="clear" w:color="auto" w:fill="auto"/>
          </w:tcPr>
          <w:p w14:paraId="5C122C72"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"Source Code"</w:t>
            </w:r>
          </w:p>
        </w:tc>
        <w:tc>
          <w:tcPr>
            <w:tcW w:w="5460" w:type="dxa"/>
            <w:shd w:val="clear" w:color="auto" w:fill="auto"/>
          </w:tcPr>
          <w:p w14:paraId="4040033B"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213F70" w14:paraId="35DA9BB7" w14:textId="77777777">
        <w:tc>
          <w:tcPr>
            <w:tcW w:w="2741" w:type="dxa"/>
            <w:shd w:val="clear" w:color="auto" w:fill="auto"/>
          </w:tcPr>
          <w:p w14:paraId="1B369CEC"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460" w:type="dxa"/>
            <w:shd w:val="clear" w:color="auto" w:fill="auto"/>
          </w:tcPr>
          <w:p w14:paraId="192EDCD5"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w:t>
            </w:r>
            <w:r>
              <w:rPr>
                <w:rFonts w:ascii="Arial" w:eastAsia="Arial" w:hAnsi="Arial" w:cs="Arial"/>
                <w:color w:val="000000"/>
                <w:sz w:val="24"/>
                <w:szCs w:val="24"/>
              </w:rPr>
              <w:lastRenderedPageBreak/>
              <w:t>modifications or enhancements to COTS Software. For the avoidance of doubt Specially Written Software does not constitute New IPR;</w:t>
            </w:r>
          </w:p>
        </w:tc>
      </w:tr>
      <w:tr w:rsidR="00213F70" w14:paraId="54006A62" w14:textId="77777777">
        <w:tc>
          <w:tcPr>
            <w:tcW w:w="2741" w:type="dxa"/>
            <w:shd w:val="clear" w:color="auto" w:fill="auto"/>
          </w:tcPr>
          <w:p w14:paraId="29DB1284"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"Supplier System"</w:t>
            </w:r>
          </w:p>
        </w:tc>
        <w:tc>
          <w:tcPr>
            <w:tcW w:w="5460" w:type="dxa"/>
            <w:shd w:val="clear" w:color="auto" w:fill="auto"/>
          </w:tcPr>
          <w:p w14:paraId="546223B3" w14:textId="77777777" w:rsidR="00213F70" w:rsidRDefault="007E674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213F70" w14:paraId="1F1DE094" w14:textId="77777777">
        <w:tc>
          <w:tcPr>
            <w:tcW w:w="2741" w:type="dxa"/>
            <w:shd w:val="clear" w:color="auto" w:fill="auto"/>
          </w:tcPr>
          <w:p w14:paraId="2EFE2212" w14:textId="77777777" w:rsidR="00213F70" w:rsidRDefault="00213F70">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666DD8AA" w14:textId="77777777" w:rsidR="00213F70" w:rsidRDefault="00213F7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bl>
    <w:p w14:paraId="583D5A0B" w14:textId="77777777" w:rsidR="00213F70" w:rsidRDefault="007E674A">
      <w:pPr>
        <w:keepNext/>
        <w:keepLines/>
        <w:numPr>
          <w:ilvl w:val="0"/>
          <w:numId w:val="1"/>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14:paraId="44B42E63" w14:textId="77777777" w:rsidR="00213F70" w:rsidRDefault="007E674A">
      <w:pPr>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4F64765D" w14:textId="77777777" w:rsidR="00213F70" w:rsidRDefault="007E674A">
      <w:pPr>
        <w:numPr>
          <w:ilvl w:val="0"/>
          <w:numId w:val="1"/>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14:paraId="5C1DA4ED" w14:textId="77777777" w:rsidR="00213F70" w:rsidRDefault="007E674A">
      <w:pPr>
        <w:numPr>
          <w:ilvl w:val="1"/>
          <w:numId w:val="1"/>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 xml:space="preserve">The Supplier shall satisfy itself of all relevant details, including but not limited to, details relating to the </w:t>
      </w:r>
      <w:proofErr w:type="gramStart"/>
      <w:r>
        <w:rPr>
          <w:rFonts w:ascii="Arial" w:eastAsia="Arial" w:hAnsi="Arial" w:cs="Arial"/>
          <w:color w:val="000000"/>
          <w:sz w:val="24"/>
          <w:szCs w:val="24"/>
        </w:rPr>
        <w:t>following;</w:t>
      </w:r>
      <w:proofErr w:type="gramEnd"/>
    </w:p>
    <w:p w14:paraId="784CFB73" w14:textId="77777777" w:rsidR="00213F70" w:rsidRDefault="007E674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suitability of the existing and (to the extent that it is defined or reasonably foreseeable at the Start Date) future Operating </w:t>
      </w:r>
      <w:proofErr w:type="gramStart"/>
      <w:r>
        <w:rPr>
          <w:rFonts w:ascii="Arial" w:eastAsia="Arial" w:hAnsi="Arial" w:cs="Arial"/>
          <w:color w:val="000000"/>
          <w:sz w:val="24"/>
          <w:szCs w:val="24"/>
        </w:rPr>
        <w:t>Environment;</w:t>
      </w:r>
      <w:proofErr w:type="gramEnd"/>
      <w:r>
        <w:rPr>
          <w:rFonts w:ascii="Arial" w:eastAsia="Arial" w:hAnsi="Arial" w:cs="Arial"/>
          <w:color w:val="000000"/>
          <w:sz w:val="24"/>
          <w:szCs w:val="24"/>
        </w:rPr>
        <w:t xml:space="preserve"> </w:t>
      </w:r>
    </w:p>
    <w:p w14:paraId="3C57656F" w14:textId="77777777" w:rsidR="00213F70" w:rsidRDefault="007E674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w:t>
      </w:r>
    </w:p>
    <w:p w14:paraId="7FDB3A7F" w14:textId="77777777" w:rsidR="00213F70" w:rsidRDefault="007E674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18601EEA" w14:textId="77777777" w:rsidR="00213F70" w:rsidRDefault="007E674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A8EA564" w14:textId="77777777" w:rsidR="00213F70" w:rsidRDefault="007E674A">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0D6BB184" w14:textId="77777777" w:rsidR="00213F70" w:rsidRDefault="007E674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each aspect, if any, of the Operating Environment that is not suitable for the provision of the ICT </w:t>
      </w:r>
      <w:proofErr w:type="gramStart"/>
      <w:r>
        <w:rPr>
          <w:rFonts w:ascii="Arial" w:eastAsia="Arial" w:hAnsi="Arial" w:cs="Arial"/>
          <w:color w:val="000000"/>
          <w:sz w:val="24"/>
          <w:szCs w:val="24"/>
        </w:rPr>
        <w:t>Services;</w:t>
      </w:r>
      <w:proofErr w:type="gramEnd"/>
    </w:p>
    <w:p w14:paraId="7785D3AA" w14:textId="77777777" w:rsidR="00213F70" w:rsidRDefault="007E674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6416223B" w14:textId="77777777" w:rsidR="00213F70" w:rsidRDefault="007E674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402C2CD7" w14:textId="77777777" w:rsidR="00213F70" w:rsidRDefault="007E674A">
      <w:pPr>
        <w:numPr>
          <w:ilvl w:val="0"/>
          <w:numId w:val="1"/>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14:paraId="79C11429" w14:textId="77777777" w:rsidR="00213F70" w:rsidRDefault="007E674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The Supplier represents and warrants that:</w:t>
      </w:r>
    </w:p>
    <w:p w14:paraId="7F2F63D9" w14:textId="77777777" w:rsidR="00213F70" w:rsidRDefault="007E674A">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w:t>
      </w:r>
      <w:proofErr w:type="gramStart"/>
      <w:r>
        <w:rPr>
          <w:rFonts w:ascii="Arial" w:eastAsia="Arial" w:hAnsi="Arial" w:cs="Arial"/>
          <w:color w:val="000000"/>
          <w:sz w:val="24"/>
          <w:szCs w:val="24"/>
        </w:rPr>
        <w:t>Buyer;</w:t>
      </w:r>
      <w:proofErr w:type="gramEnd"/>
    </w:p>
    <w:p w14:paraId="58167EE1" w14:textId="77777777" w:rsidR="00213F70" w:rsidRDefault="007E674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720E7219" w14:textId="77777777" w:rsidR="00213F70" w:rsidRDefault="007E674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be free from material design and programming </w:t>
      </w:r>
      <w:proofErr w:type="gramStart"/>
      <w:r>
        <w:rPr>
          <w:rFonts w:ascii="Arial" w:eastAsia="Arial" w:hAnsi="Arial" w:cs="Arial"/>
          <w:color w:val="000000"/>
          <w:sz w:val="24"/>
          <w:szCs w:val="24"/>
        </w:rPr>
        <w:t>errors;</w:t>
      </w:r>
      <w:proofErr w:type="gramEnd"/>
    </w:p>
    <w:p w14:paraId="2F3C2CA8" w14:textId="77777777" w:rsidR="00213F70" w:rsidRDefault="007E674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14:paraId="328A015F" w14:textId="77777777" w:rsidR="00213F70" w:rsidRDefault="007E674A">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73637944" w14:textId="77777777" w:rsidR="00213F70" w:rsidRDefault="007E674A">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4A302B26" w14:textId="77777777" w:rsidR="00213F70" w:rsidRDefault="007E674A">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34F43DFA" w14:textId="77777777" w:rsidR="00213F70" w:rsidRDefault="007E674A">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w:t>
      </w:r>
      <w:proofErr w:type="gramStart"/>
      <w:r>
        <w:rPr>
          <w:rFonts w:ascii="Arial" w:eastAsia="Arial" w:hAnsi="Arial" w:cs="Arial"/>
          <w:color w:val="000000"/>
          <w:sz w:val="24"/>
          <w:szCs w:val="24"/>
        </w:rPr>
        <w:t>Upgrade;</w:t>
      </w:r>
      <w:proofErr w:type="gramEnd"/>
    </w:p>
    <w:p w14:paraId="18FA6C40" w14:textId="77777777" w:rsidR="00213F70" w:rsidRDefault="007E674A">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all Software including upgrades, updates and New Releases used by or on behalf of the Supplier are currently supported versions of that Software and perform in all material respects in accordance with the relevant </w:t>
      </w:r>
      <w:proofErr w:type="gramStart"/>
      <w:r>
        <w:rPr>
          <w:rFonts w:ascii="Arial" w:eastAsia="Arial" w:hAnsi="Arial" w:cs="Arial"/>
          <w:color w:val="000000"/>
          <w:sz w:val="24"/>
          <w:szCs w:val="24"/>
        </w:rPr>
        <w:t>specification;</w:t>
      </w:r>
      <w:proofErr w:type="gramEnd"/>
    </w:p>
    <w:p w14:paraId="5A179137" w14:textId="77777777" w:rsidR="00213F70" w:rsidRDefault="007E674A">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the Supplier System will be free of all </w:t>
      </w:r>
      <w:proofErr w:type="gramStart"/>
      <w:r>
        <w:rPr>
          <w:rFonts w:ascii="Arial" w:eastAsia="Arial" w:hAnsi="Arial" w:cs="Arial"/>
          <w:color w:val="000000"/>
          <w:sz w:val="24"/>
          <w:szCs w:val="24"/>
        </w:rPr>
        <w:t>encumbrances;</w:t>
      </w:r>
      <w:proofErr w:type="gramEnd"/>
    </w:p>
    <w:p w14:paraId="552ACD23" w14:textId="77777777" w:rsidR="00213F70" w:rsidRDefault="007E674A">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the Deliverables are fully compatible with any Buyer Software, Buyer System, or otherwise used by the Supplier in connection with this </w:t>
      </w:r>
      <w:proofErr w:type="gramStart"/>
      <w:r>
        <w:rPr>
          <w:rFonts w:ascii="Arial" w:eastAsia="Arial" w:hAnsi="Arial" w:cs="Arial"/>
          <w:color w:val="000000"/>
          <w:sz w:val="24"/>
          <w:szCs w:val="24"/>
        </w:rPr>
        <w:t>Contract;</w:t>
      </w:r>
      <w:proofErr w:type="gramEnd"/>
    </w:p>
    <w:p w14:paraId="660C8F9B" w14:textId="77777777" w:rsidR="00213F70" w:rsidRDefault="007E674A">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minimise any disruption to the Services and the ICT </w:t>
      </w:r>
      <w:proofErr w:type="gramStart"/>
      <w:r>
        <w:rPr>
          <w:rFonts w:ascii="Arial" w:eastAsia="Arial" w:hAnsi="Arial" w:cs="Arial"/>
          <w:color w:val="000000"/>
          <w:sz w:val="24"/>
          <w:szCs w:val="24"/>
        </w:rPr>
        <w:t>Environment  and</w:t>
      </w:r>
      <w:proofErr w:type="gramEnd"/>
      <w:r>
        <w:rPr>
          <w:rFonts w:ascii="Arial" w:eastAsia="Arial" w:hAnsi="Arial" w:cs="Arial"/>
          <w:color w:val="000000"/>
          <w:sz w:val="24"/>
          <w:szCs w:val="24"/>
        </w:rPr>
        <w:t>/or the Buyer's operations when providing the Deliverables;</w:t>
      </w:r>
    </w:p>
    <w:p w14:paraId="0AEE09A0" w14:textId="77777777" w:rsidR="00213F70" w:rsidRDefault="007E674A">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Requirements</w:t>
      </w:r>
    </w:p>
    <w:p w14:paraId="68F3EA35" w14:textId="77777777" w:rsidR="00213F70" w:rsidRDefault="007E674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706CDE19" w14:textId="77777777" w:rsidR="00213F70" w:rsidRDefault="007E674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1B916609" w14:textId="77777777" w:rsidR="00213F70" w:rsidRDefault="007E674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Following the approval of the Quality Plans, the Supplier shall provide all Deliverables in accordance with the Quality Plans.</w:t>
      </w:r>
    </w:p>
    <w:p w14:paraId="340431F9" w14:textId="77777777" w:rsidR="00213F70" w:rsidRDefault="007E674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ensure that the Supplier Personnel </w:t>
      </w:r>
      <w:proofErr w:type="gramStart"/>
      <w:r>
        <w:rPr>
          <w:rFonts w:ascii="Arial" w:eastAsia="Arial" w:hAnsi="Arial" w:cs="Arial"/>
          <w:color w:val="000000"/>
          <w:sz w:val="24"/>
          <w:szCs w:val="24"/>
        </w:rPr>
        <w:t>shall at all times</w:t>
      </w:r>
      <w:proofErr w:type="gramEnd"/>
      <w:r>
        <w:rPr>
          <w:rFonts w:ascii="Arial" w:eastAsia="Arial" w:hAnsi="Arial" w:cs="Arial"/>
          <w:color w:val="000000"/>
          <w:sz w:val="24"/>
          <w:szCs w:val="24"/>
        </w:rPr>
        <w:t xml:space="preserve"> during the Call Off Contract Period:</w:t>
      </w:r>
    </w:p>
    <w:p w14:paraId="1FFDFAF8" w14:textId="77777777" w:rsidR="00213F70" w:rsidRDefault="007E674A">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be appropriately experienced, qualified and trained to supply the Deliverables in accordance with this </w:t>
      </w:r>
      <w:proofErr w:type="gramStart"/>
      <w:r>
        <w:rPr>
          <w:rFonts w:ascii="Arial" w:eastAsia="Arial" w:hAnsi="Arial" w:cs="Arial"/>
          <w:color w:val="000000"/>
          <w:sz w:val="24"/>
          <w:szCs w:val="24"/>
        </w:rPr>
        <w:t>Contract;</w:t>
      </w:r>
      <w:proofErr w:type="gramEnd"/>
    </w:p>
    <w:p w14:paraId="6D91C9F1" w14:textId="77777777" w:rsidR="00213F70" w:rsidRDefault="007E674A">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0CFD1831" w14:textId="77777777" w:rsidR="00213F70" w:rsidRDefault="007E674A">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obey all lawful instructions and reasonable directions of the Buyer (including, if </w:t>
      </w:r>
      <w:proofErr w:type="gramStart"/>
      <w:r>
        <w:rPr>
          <w:rFonts w:ascii="Arial" w:eastAsia="Arial" w:hAnsi="Arial" w:cs="Arial"/>
          <w:color w:val="000000"/>
          <w:sz w:val="24"/>
          <w:szCs w:val="24"/>
        </w:rPr>
        <w:t>so</w:t>
      </w:r>
      <w:proofErr w:type="gramEnd"/>
      <w:r>
        <w:rPr>
          <w:rFonts w:ascii="Arial" w:eastAsia="Arial" w:hAnsi="Arial" w:cs="Arial"/>
          <w:color w:val="000000"/>
          <w:sz w:val="24"/>
          <w:szCs w:val="24"/>
        </w:rPr>
        <w:t xml:space="preserve"> required by the Buyer, the ICT Policy) and provide the Deliverables to the reasonable satisfaction of the Buyer.</w:t>
      </w:r>
    </w:p>
    <w:p w14:paraId="6495CA2B" w14:textId="77777777" w:rsidR="00213F70" w:rsidRDefault="007E674A">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6179C091" w14:textId="77777777" w:rsidR="00213F70" w:rsidRDefault="007E674A">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14:paraId="16DD5890" w14:textId="77777777" w:rsidR="00213F70" w:rsidRDefault="007E674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roofErr w:type="gramStart"/>
      <w:r>
        <w:rPr>
          <w:rFonts w:ascii="Arial" w:eastAsia="Arial" w:hAnsi="Arial" w:cs="Arial"/>
          <w:color w:val="000000"/>
          <w:sz w:val="24"/>
          <w:szCs w:val="24"/>
        </w:rPr>
        <w:t>);</w:t>
      </w:r>
      <w:proofErr w:type="gramEnd"/>
    </w:p>
    <w:p w14:paraId="449B56A4" w14:textId="77777777" w:rsidR="00213F70" w:rsidRDefault="007E674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review any records created during the design and development of the Supplier System and pre-operational environment such as information relating to </w:t>
      </w:r>
      <w:proofErr w:type="gramStart"/>
      <w:r>
        <w:rPr>
          <w:rFonts w:ascii="Arial" w:eastAsia="Arial" w:hAnsi="Arial" w:cs="Arial"/>
          <w:color w:val="000000"/>
          <w:sz w:val="24"/>
          <w:szCs w:val="24"/>
        </w:rPr>
        <w:t>Testing;</w:t>
      </w:r>
      <w:proofErr w:type="gramEnd"/>
    </w:p>
    <w:p w14:paraId="1657B29D" w14:textId="77777777" w:rsidR="00213F70" w:rsidRDefault="007E674A">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3D6BED21" w14:textId="77777777" w:rsidR="00213F70" w:rsidRDefault="007E674A">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14:paraId="7074D863" w14:textId="77777777" w:rsidR="00213F70" w:rsidRDefault="007E674A">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14:paraId="4D9E4028" w14:textId="77777777" w:rsidR="00213F70" w:rsidRDefault="007E674A">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4B10117A" w14:textId="77777777" w:rsidR="00213F70" w:rsidRDefault="007E674A">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14:paraId="427B5215" w14:textId="77777777" w:rsidR="00213F70" w:rsidRDefault="007E674A">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w:t>
      </w:r>
      <w:proofErr w:type="gramStart"/>
      <w:r>
        <w:rPr>
          <w:rFonts w:ascii="Arial" w:eastAsia="Arial" w:hAnsi="Arial" w:cs="Arial"/>
          <w:color w:val="000000"/>
          <w:sz w:val="24"/>
          <w:szCs w:val="24"/>
        </w:rPr>
        <w:t>so as to</w:t>
      </w:r>
      <w:proofErr w:type="gramEnd"/>
      <w:r>
        <w:rPr>
          <w:rFonts w:ascii="Arial" w:eastAsia="Arial" w:hAnsi="Arial" w:cs="Arial"/>
          <w:color w:val="000000"/>
          <w:sz w:val="24"/>
          <w:szCs w:val="24"/>
        </w:rPr>
        <w:t xml:space="preserve"> avoid (or where this is not possible so as to minimise) disruption to the ICT Environment and the provision of the Deliverables.</w:t>
      </w:r>
    </w:p>
    <w:p w14:paraId="1008C487" w14:textId="77777777" w:rsidR="00213F70" w:rsidRDefault="007E674A">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Intellectual Property Rights in ICT</w:t>
      </w:r>
    </w:p>
    <w:p w14:paraId="3B681ACD" w14:textId="77777777" w:rsidR="00213F70" w:rsidRDefault="007E674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6" w:name="_heading=h.3dy6vkm" w:colFirst="0" w:colLast="0"/>
      <w:bookmarkEnd w:id="6"/>
      <w:r>
        <w:rPr>
          <w:rFonts w:ascii="Arial" w:eastAsia="Arial" w:hAnsi="Arial" w:cs="Arial"/>
          <w:b/>
          <w:color w:val="000000"/>
          <w:sz w:val="24"/>
          <w:szCs w:val="24"/>
        </w:rPr>
        <w:t xml:space="preserve">Assignments granted by the Supplier: Specially Written Software </w:t>
      </w:r>
    </w:p>
    <w:p w14:paraId="23D90750" w14:textId="77777777" w:rsidR="00213F70" w:rsidRDefault="007E674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lastRenderedPageBreak/>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57FA3D8F" w14:textId="77777777" w:rsidR="00213F70" w:rsidRDefault="007E674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Documentation, Source Code and the Object Code of the Specially Written Software; and</w:t>
      </w:r>
    </w:p>
    <w:p w14:paraId="36188B50" w14:textId="77777777" w:rsidR="00213F70" w:rsidRDefault="007E674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66A55945" w14:textId="77777777" w:rsidR="00213F70" w:rsidRDefault="007E674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705EAAC4" w14:textId="77777777" w:rsidR="00213F70" w:rsidRDefault="007E674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inform the Buyer of all Specially Written Software or New IPRs that are a modification, customisation, configuration or enhancement to any COTS </w:t>
      </w:r>
      <w:proofErr w:type="gramStart"/>
      <w:r>
        <w:rPr>
          <w:rFonts w:ascii="Arial" w:eastAsia="Arial" w:hAnsi="Arial" w:cs="Arial"/>
          <w:color w:val="000000"/>
          <w:sz w:val="24"/>
          <w:szCs w:val="24"/>
        </w:rPr>
        <w:t>Software;</w:t>
      </w:r>
      <w:proofErr w:type="gramEnd"/>
      <w:r>
        <w:rPr>
          <w:rFonts w:ascii="Arial" w:eastAsia="Arial" w:hAnsi="Arial" w:cs="Arial"/>
          <w:color w:val="000000"/>
          <w:sz w:val="24"/>
          <w:szCs w:val="24"/>
        </w:rPr>
        <w:t xml:space="preserve"> </w:t>
      </w:r>
    </w:p>
    <w:p w14:paraId="7ACA2752" w14:textId="77777777" w:rsidR="00213F70" w:rsidRDefault="007E674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14:paraId="38537A63" w14:textId="77777777" w:rsidR="00213F70" w:rsidRDefault="007E674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758AFCB5" w14:textId="77777777" w:rsidR="00213F70" w:rsidRDefault="007E674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14:paraId="700D964D" w14:textId="77777777" w:rsidR="00213F70" w:rsidRDefault="007E674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1" w:name="_heading=h.3rdcrjn" w:colFirst="0" w:colLast="0"/>
      <w:bookmarkEnd w:id="11"/>
      <w:r>
        <w:rPr>
          <w:rFonts w:ascii="Arial" w:eastAsia="Arial" w:hAnsi="Arial" w:cs="Arial"/>
          <w:b/>
          <w:color w:val="000000"/>
          <w:sz w:val="24"/>
          <w:szCs w:val="24"/>
        </w:rPr>
        <w:t>Licences for non-COTS IPR from the Supplier and third parties to the Buyer</w:t>
      </w:r>
    </w:p>
    <w:p w14:paraId="544BED33" w14:textId="77777777" w:rsidR="00213F70" w:rsidRDefault="007E674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lastRenderedPageBreak/>
        <w:t xml:space="preserve">Unless the Buyer gives its </w:t>
      </w:r>
      <w:proofErr w:type="gramStart"/>
      <w:r>
        <w:rPr>
          <w:rFonts w:ascii="Arial" w:eastAsia="Arial" w:hAnsi="Arial" w:cs="Arial"/>
          <w:color w:val="000000"/>
          <w:sz w:val="24"/>
          <w:szCs w:val="24"/>
        </w:rPr>
        <w:t>Approval</w:t>
      </w:r>
      <w:proofErr w:type="gramEnd"/>
      <w:r>
        <w:rPr>
          <w:rFonts w:ascii="Arial" w:eastAsia="Arial" w:hAnsi="Arial" w:cs="Arial"/>
          <w:color w:val="000000"/>
          <w:sz w:val="24"/>
          <w:szCs w:val="24"/>
        </w:rPr>
        <w:t xml:space="preserve"> the Supplier must not use any:</w:t>
      </w:r>
    </w:p>
    <w:p w14:paraId="7FD7A6A6" w14:textId="77777777" w:rsidR="00213F70" w:rsidRDefault="007E674A">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of its own Existing IPR that is not COTS </w:t>
      </w:r>
      <w:proofErr w:type="gramStart"/>
      <w:r>
        <w:rPr>
          <w:rFonts w:ascii="Arial" w:eastAsia="Arial" w:hAnsi="Arial" w:cs="Arial"/>
          <w:color w:val="000000"/>
          <w:sz w:val="24"/>
          <w:szCs w:val="24"/>
        </w:rPr>
        <w:t>Software;</w:t>
      </w:r>
      <w:proofErr w:type="gramEnd"/>
    </w:p>
    <w:p w14:paraId="0F212871" w14:textId="77777777" w:rsidR="00213F70" w:rsidRDefault="007E674A">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06192D87" w14:textId="77777777" w:rsidR="00213F70" w:rsidRDefault="007E674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14:paraId="0EF4498C" w14:textId="77777777" w:rsidR="00213F70" w:rsidRDefault="007E674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it shall:</w:t>
      </w:r>
    </w:p>
    <w:p w14:paraId="4CB6277F" w14:textId="77777777" w:rsidR="00213F70" w:rsidRDefault="007E674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14:paraId="0316105A" w14:textId="77777777" w:rsidR="00213F70" w:rsidRDefault="007E674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Approves the terms of the licence from the relevant third party.</w:t>
      </w:r>
    </w:p>
    <w:p w14:paraId="007DFEAD" w14:textId="77777777" w:rsidR="00213F70" w:rsidRDefault="007E674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license to the Supplier’s Existing IPR in accordance with Paragraph 9.2.2 above, it must meet the requirement by making use of COTS Software or Specially Written Software.  </w:t>
      </w:r>
    </w:p>
    <w:p w14:paraId="7C9FEC3E" w14:textId="77777777" w:rsidR="00213F70" w:rsidRDefault="007E674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may terminate a licence granted under paragraph 9.2.1 by giving at least thirty (30) days’ notice in writing if there is an Authority </w:t>
      </w:r>
      <w:proofErr w:type="gramStart"/>
      <w:r>
        <w:rPr>
          <w:rFonts w:ascii="Arial" w:eastAsia="Arial" w:hAnsi="Arial" w:cs="Arial"/>
          <w:color w:val="000000"/>
          <w:sz w:val="24"/>
          <w:szCs w:val="24"/>
        </w:rPr>
        <w:t>Cause</w:t>
      </w:r>
      <w:proofErr w:type="gramEnd"/>
      <w:r>
        <w:rPr>
          <w:rFonts w:ascii="Arial" w:eastAsia="Arial" w:hAnsi="Arial" w:cs="Arial"/>
          <w:color w:val="000000"/>
          <w:sz w:val="24"/>
          <w:szCs w:val="24"/>
        </w:rPr>
        <w:t xml:space="preserve"> which constitutes a material Default which, if capable of remedy, is not remedied within twenty (20) Working Days after the Supplier gives the Buyer written notice specifying the breach and requiring its remedy.</w:t>
      </w:r>
    </w:p>
    <w:p w14:paraId="1E36FC9B" w14:textId="77777777" w:rsidR="00213F70" w:rsidRDefault="007E674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5" w:name="_heading=h.1ksv4uv" w:colFirst="0" w:colLast="0"/>
      <w:bookmarkEnd w:id="15"/>
      <w:r>
        <w:rPr>
          <w:rFonts w:ascii="Arial" w:eastAsia="Arial" w:hAnsi="Arial" w:cs="Arial"/>
          <w:b/>
          <w:color w:val="000000"/>
          <w:sz w:val="24"/>
          <w:szCs w:val="24"/>
        </w:rPr>
        <w:t>Licenses for COTS Software by the Supplier and third parties to the Buyer</w:t>
      </w:r>
    </w:p>
    <w:p w14:paraId="3E85974E" w14:textId="77777777" w:rsidR="00213F70" w:rsidRDefault="007E674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either </w:t>
      </w:r>
      <w:proofErr w:type="gramStart"/>
      <w:r>
        <w:rPr>
          <w:rFonts w:ascii="Arial" w:eastAsia="Arial" w:hAnsi="Arial" w:cs="Arial"/>
          <w:color w:val="000000"/>
          <w:sz w:val="24"/>
          <w:szCs w:val="24"/>
        </w:rPr>
        <w:t>grant, or</w:t>
      </w:r>
      <w:proofErr w:type="gramEnd"/>
      <w:r>
        <w:rPr>
          <w:rFonts w:ascii="Arial" w:eastAsia="Arial" w:hAnsi="Arial" w:cs="Arial"/>
          <w:color w:val="000000"/>
          <w:sz w:val="24"/>
          <w:szCs w:val="24"/>
        </w:rPr>
        <w:t xml:space="preserve"> procure that the owners or the authorised licensors of any COTS Software grant, a direct licence to the Buyer on terms no less favourable than those standard </w:t>
      </w:r>
      <w:r>
        <w:rPr>
          <w:rFonts w:ascii="Arial" w:eastAsia="Arial" w:hAnsi="Arial" w:cs="Arial"/>
          <w:color w:val="000000"/>
          <w:sz w:val="24"/>
          <w:szCs w:val="24"/>
        </w:rPr>
        <w:lastRenderedPageBreak/>
        <w:t>commercial terms on which such software is usually made commercially available.</w:t>
      </w:r>
    </w:p>
    <w:p w14:paraId="260A72BD" w14:textId="77777777" w:rsidR="00213F70" w:rsidRDefault="007E674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79E0899C" w14:textId="77777777" w:rsidR="00213F70" w:rsidRDefault="007E674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a third party is the owner of COTS Software licensed in accordance with this Paragraph 9.3 the Supplier shall support the Replacement Supplier to </w:t>
      </w:r>
      <w:proofErr w:type="gramStart"/>
      <w:r>
        <w:rPr>
          <w:rFonts w:ascii="Arial" w:eastAsia="Arial" w:hAnsi="Arial" w:cs="Arial"/>
          <w:color w:val="000000"/>
          <w:sz w:val="24"/>
          <w:szCs w:val="24"/>
        </w:rPr>
        <w:t>make arrangements</w:t>
      </w:r>
      <w:proofErr w:type="gramEnd"/>
      <w:r>
        <w:rPr>
          <w:rFonts w:ascii="Arial" w:eastAsia="Arial" w:hAnsi="Arial" w:cs="Arial"/>
          <w:color w:val="000000"/>
          <w:sz w:val="24"/>
          <w:szCs w:val="24"/>
        </w:rPr>
        <w:t xml:space="preserve"> with the owner or authorised </w:t>
      </w:r>
      <w:proofErr w:type="spellStart"/>
      <w:r>
        <w:rPr>
          <w:rFonts w:ascii="Arial" w:eastAsia="Arial" w:hAnsi="Arial" w:cs="Arial"/>
          <w:color w:val="000000"/>
          <w:sz w:val="24"/>
          <w:szCs w:val="24"/>
        </w:rPr>
        <w:t>licencee</w:t>
      </w:r>
      <w:proofErr w:type="spellEnd"/>
      <w:r>
        <w:rPr>
          <w:rFonts w:ascii="Arial" w:eastAsia="Arial" w:hAnsi="Arial" w:cs="Arial"/>
          <w:color w:val="000000"/>
          <w:sz w:val="24"/>
          <w:szCs w:val="24"/>
        </w:rPr>
        <w:t xml:space="preserve"> to renew the license at a price and on terms no less favourable than those standard commercial terms on which such software is usually made commercially available.</w:t>
      </w:r>
    </w:p>
    <w:p w14:paraId="360C146B" w14:textId="77777777" w:rsidR="00213F70" w:rsidRDefault="007E674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08781255" w14:textId="77777777" w:rsidR="00213F70" w:rsidRDefault="007E674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14:paraId="016408F8" w14:textId="77777777" w:rsidR="00213F70" w:rsidRDefault="007E674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14:paraId="75B8CD82" w14:textId="77777777" w:rsidR="00213F70" w:rsidRDefault="007E674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14:paraId="4DB0F601" w14:textId="77777777" w:rsidR="00213F70" w:rsidRDefault="007E674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The Buyer may assign, novate or otherwise transfer its rights and obligations under the licences granted pursuant to paragraph 9.2 (to:</w:t>
      </w:r>
    </w:p>
    <w:p w14:paraId="18DA5A75" w14:textId="77777777" w:rsidR="00213F70" w:rsidRDefault="007E674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0BCD0908" w14:textId="77777777" w:rsidR="00213F70" w:rsidRDefault="007E674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to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functions and/or activities that previously had been performed and/or carried on by the Buyer.</w:t>
      </w:r>
    </w:p>
    <w:p w14:paraId="53E0392B" w14:textId="77777777" w:rsidR="00213F70" w:rsidRDefault="007E674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14:paraId="5BFE087A" w14:textId="77777777" w:rsidR="00213F70" w:rsidRDefault="007E674A">
      <w:pPr>
        <w:numPr>
          <w:ilvl w:val="1"/>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18" w:name="_heading=h.z337ya" w:colFirst="0" w:colLast="0"/>
      <w:bookmarkEnd w:id="18"/>
      <w:r>
        <w:rPr>
          <w:rFonts w:ascii="Arial" w:eastAsia="Arial" w:hAnsi="Arial" w:cs="Arial"/>
          <w:b/>
          <w:color w:val="000000"/>
          <w:sz w:val="24"/>
          <w:szCs w:val="24"/>
        </w:rPr>
        <w:t>Licence granted by the Buyer</w:t>
      </w:r>
    </w:p>
    <w:p w14:paraId="3B9812B4" w14:textId="77777777" w:rsidR="00213F70" w:rsidRDefault="007E674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14:paraId="541249D3" w14:textId="77777777" w:rsidR="00213F70" w:rsidRDefault="007E674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0" w:name="_heading=h.1y810tw" w:colFirst="0" w:colLast="0"/>
      <w:bookmarkEnd w:id="20"/>
      <w:r>
        <w:rPr>
          <w:rFonts w:ascii="Arial" w:eastAsia="Arial" w:hAnsi="Arial" w:cs="Arial"/>
          <w:b/>
          <w:color w:val="000000"/>
          <w:sz w:val="24"/>
          <w:szCs w:val="24"/>
        </w:rPr>
        <w:t>Open Source Publication</w:t>
      </w:r>
    </w:p>
    <w:p w14:paraId="5CA6F399" w14:textId="77777777" w:rsidR="00213F70" w:rsidRDefault="007E674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 xml:space="preserve">Unless the Buyer otherwise agrees in advance in writing (and subject to paragraph 9.6.3) all Specially Written Software and computer program elements of New IPR shall be created in a format, or able to </w:t>
      </w:r>
      <w:r>
        <w:rPr>
          <w:rFonts w:ascii="Arial" w:eastAsia="Arial" w:hAnsi="Arial" w:cs="Arial"/>
          <w:color w:val="000000"/>
          <w:sz w:val="24"/>
          <w:szCs w:val="24"/>
        </w:rPr>
        <w:lastRenderedPageBreak/>
        <w:t>be converted (in which case the Supplier shall also provide the converted format to the Buyer) into a format, which is:</w:t>
      </w:r>
    </w:p>
    <w:p w14:paraId="0BDC2D85" w14:textId="77777777" w:rsidR="00213F70" w:rsidRDefault="007E674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18CB013D" w14:textId="77777777" w:rsidR="00213F70" w:rsidRDefault="007E674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3EFB444C" w14:textId="77777777" w:rsidR="00213F70" w:rsidRDefault="007E674A">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and the Buyer may, at its sole discretion, publish the same as Open Source.</w:t>
      </w:r>
    </w:p>
    <w:p w14:paraId="4877E7DB" w14:textId="77777777" w:rsidR="00213F70" w:rsidRDefault="007E674A">
      <w:pPr>
        <w:numPr>
          <w:ilvl w:val="2"/>
          <w:numId w:val="1"/>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The Supplier hereby warrants that the Specially Written Software and the New IPR:</w:t>
      </w:r>
    </w:p>
    <w:p w14:paraId="3B06AB01" w14:textId="77777777" w:rsidR="00213F70" w:rsidRDefault="007E674A">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w:t>
      </w:r>
      <w:proofErr w:type="gramStart"/>
      <w:r>
        <w:rPr>
          <w:rFonts w:ascii="Arial" w:eastAsia="Arial" w:hAnsi="Arial" w:cs="Arial"/>
          <w:color w:val="000000"/>
          <w:sz w:val="24"/>
          <w:szCs w:val="24"/>
        </w:rPr>
        <w:t>System;</w:t>
      </w:r>
      <w:proofErr w:type="gramEnd"/>
    </w:p>
    <w:p w14:paraId="09DB152A" w14:textId="77777777" w:rsidR="00213F70" w:rsidRDefault="007E674A">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have been developed using reasonable endeavours to ensure that their publication by the Buyer shall not cause any harm or damage to any party using </w:t>
      </w:r>
      <w:proofErr w:type="gramStart"/>
      <w:r>
        <w:rPr>
          <w:rFonts w:ascii="Arial" w:eastAsia="Arial" w:hAnsi="Arial" w:cs="Arial"/>
          <w:color w:val="000000"/>
          <w:sz w:val="24"/>
          <w:szCs w:val="24"/>
        </w:rPr>
        <w:t>them;</w:t>
      </w:r>
      <w:proofErr w:type="gramEnd"/>
    </w:p>
    <w:p w14:paraId="34C7B0E5" w14:textId="77777777" w:rsidR="00213F70" w:rsidRDefault="007E674A">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do not contain any material which would bring the Buyer into </w:t>
      </w:r>
      <w:proofErr w:type="gramStart"/>
      <w:r>
        <w:rPr>
          <w:rFonts w:ascii="Arial" w:eastAsia="Arial" w:hAnsi="Arial" w:cs="Arial"/>
          <w:color w:val="000000"/>
          <w:sz w:val="24"/>
          <w:szCs w:val="24"/>
        </w:rPr>
        <w:t>disrepute;</w:t>
      </w:r>
      <w:proofErr w:type="gramEnd"/>
    </w:p>
    <w:p w14:paraId="6BDA035A" w14:textId="77777777" w:rsidR="00213F70" w:rsidRDefault="007E674A">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w:t>
      </w:r>
      <w:proofErr w:type="gramStart"/>
      <w:r>
        <w:rPr>
          <w:rFonts w:ascii="Arial" w:eastAsia="Arial" w:hAnsi="Arial" w:cs="Arial"/>
          <w:color w:val="000000"/>
          <w:sz w:val="24"/>
          <w:szCs w:val="24"/>
        </w:rPr>
        <w:t>party;</w:t>
      </w:r>
      <w:proofErr w:type="gramEnd"/>
      <w:r>
        <w:rPr>
          <w:rFonts w:ascii="Arial" w:eastAsia="Arial" w:hAnsi="Arial" w:cs="Arial"/>
          <w:color w:val="000000"/>
          <w:sz w:val="24"/>
          <w:szCs w:val="24"/>
        </w:rPr>
        <w:t xml:space="preserve"> </w:t>
      </w:r>
    </w:p>
    <w:p w14:paraId="25BF7C72" w14:textId="77777777" w:rsidR="00213F70" w:rsidRDefault="007E674A">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14:paraId="3E15F8DB" w14:textId="77777777" w:rsidR="00213F70" w:rsidRDefault="007E674A">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14:paraId="6BF8C26C" w14:textId="77777777" w:rsidR="00213F70" w:rsidRDefault="007E674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14:paraId="41479368" w14:textId="77777777" w:rsidR="00213F70" w:rsidRDefault="007E674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 xml:space="preserve">as soon as reasonably practicable, provide written details of the nature of the IPRs and items or Deliverables based on IPRs which are to be excluded from Open Source publication; and </w:t>
      </w:r>
    </w:p>
    <w:p w14:paraId="71EEE574" w14:textId="77777777" w:rsidR="00213F70" w:rsidRDefault="007E674A">
      <w:pPr>
        <w:numPr>
          <w:ilvl w:val="3"/>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74E589D3" w14:textId="77777777" w:rsidR="00213F70" w:rsidRDefault="007E674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Malicious Software</w:t>
      </w:r>
    </w:p>
    <w:p w14:paraId="24E55911" w14:textId="77777777" w:rsidR="00213F70" w:rsidRDefault="007E674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14:paraId="0D96ACEF" w14:textId="77777777" w:rsidR="00213F70" w:rsidRDefault="007E674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6874F270" w14:textId="77777777" w:rsidR="00213F70" w:rsidRDefault="007E674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69859391" w14:textId="77777777" w:rsidR="00213F70" w:rsidRDefault="007E674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447B1C8F" w14:textId="77777777" w:rsidR="00213F70" w:rsidRDefault="007E674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was under the control of the Buyer).</w:t>
      </w:r>
    </w:p>
    <w:p w14:paraId="42036F98" w14:textId="77777777" w:rsidR="00213F70" w:rsidRDefault="007E674A">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ab/>
        <w:t>[Supplier-Furnished Terms</w:t>
      </w:r>
    </w:p>
    <w:p w14:paraId="18DCE54D" w14:textId="77777777" w:rsidR="00213F70" w:rsidRDefault="007E674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ab/>
        <w:t>Software Licence Terms</w:t>
      </w:r>
    </w:p>
    <w:p w14:paraId="6D556E99" w14:textId="77777777" w:rsidR="00213F70" w:rsidRDefault="007E674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non-COTS third party software in accordance with Paragraph 9.2.3 are detailed in [insert reference to relevant Schedule].</w:t>
      </w:r>
    </w:p>
    <w:p w14:paraId="0180C332" w14:textId="77777777" w:rsidR="00213F70" w:rsidRDefault="007E674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COTS software in accordance with Paragraph 9.3 are detailed in [insert reference to relevant Schedule].</w:t>
      </w:r>
    </w:p>
    <w:p w14:paraId="43CCFFF3" w14:textId="77777777" w:rsidR="00213F70" w:rsidRDefault="007E674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as a Service Terms</w:t>
      </w:r>
    </w:p>
    <w:p w14:paraId="2A83DC41" w14:textId="77777777" w:rsidR="00213F70" w:rsidRDefault="007E674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Additional terms for provision of a Software as a Service solution are detailed in [insert reference to relevant Schedule].</w:t>
      </w:r>
    </w:p>
    <w:p w14:paraId="1FA579CA" w14:textId="77777777" w:rsidR="00213F70" w:rsidRDefault="007E674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Support &amp; Maintenance Terms</w:t>
      </w:r>
    </w:p>
    <w:p w14:paraId="2A3DFB7F" w14:textId="77777777" w:rsidR="00213F70" w:rsidRDefault="007E674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Additional terms for provision of Software Support &amp; Maintenance Services are detailed in [insert reference to relevant Schedule]</w:t>
      </w:r>
      <w:r>
        <w:rPr>
          <w:rFonts w:ascii="Arial" w:eastAsia="Arial" w:hAnsi="Arial" w:cs="Arial"/>
          <w:b/>
          <w:color w:val="000000"/>
          <w:sz w:val="24"/>
          <w:szCs w:val="24"/>
          <w:highlight w:val="yellow"/>
        </w:rPr>
        <w:t>]</w:t>
      </w:r>
    </w:p>
    <w:p w14:paraId="26E60B0F" w14:textId="77777777" w:rsidR="00213F70" w:rsidRDefault="00213F70">
      <w:pPr>
        <w:pBdr>
          <w:top w:val="nil"/>
          <w:left w:val="nil"/>
          <w:bottom w:val="nil"/>
          <w:right w:val="nil"/>
          <w:between w:val="nil"/>
        </w:pBdr>
        <w:spacing w:line="240" w:lineRule="auto"/>
        <w:jc w:val="left"/>
        <w:rPr>
          <w:rFonts w:ascii="Arial" w:eastAsia="Arial" w:hAnsi="Arial" w:cs="Arial"/>
          <w:b/>
          <w:i/>
          <w:color w:val="000000"/>
          <w:sz w:val="24"/>
          <w:szCs w:val="24"/>
        </w:rPr>
      </w:pPr>
    </w:p>
    <w:sectPr w:rsidR="00213F70">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08488" w14:textId="77777777" w:rsidR="007E674A" w:rsidRDefault="007E674A">
      <w:pPr>
        <w:spacing w:after="0" w:line="240" w:lineRule="auto"/>
      </w:pPr>
      <w:r>
        <w:separator/>
      </w:r>
    </w:p>
  </w:endnote>
  <w:endnote w:type="continuationSeparator" w:id="0">
    <w:p w14:paraId="1993ED0E" w14:textId="77777777" w:rsidR="007E674A" w:rsidRDefault="007E6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2CBDF" w14:textId="77777777" w:rsidR="00213F70" w:rsidRDefault="00213F70">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6503D8FD" w14:textId="72BCE617" w:rsidR="00213F70" w:rsidRDefault="007E674A">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Ref:RM6360</w:t>
    </w:r>
  </w:p>
  <w:p w14:paraId="5FA85DD7" w14:textId="77777777" w:rsidR="00213F70" w:rsidRDefault="007E674A">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924EB94" w14:textId="77777777" w:rsidR="00213F70" w:rsidRDefault="007E674A">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4CE29" w14:textId="77777777" w:rsidR="00213F70" w:rsidRDefault="00213F70">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2955FC60" w14:textId="77777777" w:rsidR="00213F70" w:rsidRDefault="007E674A">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62BFB4A2" w14:textId="77777777" w:rsidR="00213F70" w:rsidRDefault="007E674A">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6F8188CF" w14:textId="77777777" w:rsidR="00213F70" w:rsidRDefault="007E674A">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BC5CD" w14:textId="77777777" w:rsidR="007E674A" w:rsidRDefault="007E674A">
      <w:pPr>
        <w:spacing w:after="0" w:line="240" w:lineRule="auto"/>
      </w:pPr>
      <w:r>
        <w:separator/>
      </w:r>
    </w:p>
  </w:footnote>
  <w:footnote w:type="continuationSeparator" w:id="0">
    <w:p w14:paraId="739A4AA5" w14:textId="77777777" w:rsidR="007E674A" w:rsidRDefault="007E67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1A26C" w14:textId="77777777" w:rsidR="00213F70" w:rsidRDefault="007E674A">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14:paraId="56B0DF8D" w14:textId="77777777" w:rsidR="00213F70" w:rsidRDefault="007E674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14:paraId="5A7D07A7" w14:textId="610CF79B" w:rsidR="00213F70" w:rsidRDefault="007E674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2025</w:t>
    </w:r>
  </w:p>
  <w:p w14:paraId="099B6CEF" w14:textId="77777777" w:rsidR="00213F70" w:rsidRDefault="00213F70">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6F29C" w14:textId="77777777" w:rsidR="00213F70" w:rsidRDefault="00213F70">
    <w:pPr>
      <w:tabs>
        <w:tab w:val="center" w:pos="4513"/>
        <w:tab w:val="right" w:pos="9026"/>
      </w:tabs>
      <w:spacing w:after="0" w:line="240" w:lineRule="auto"/>
      <w:rPr>
        <w:rFonts w:ascii="Calibri" w:eastAsia="Calibri" w:hAnsi="Calibri" w:cs="Calibri"/>
      </w:rPr>
    </w:pPr>
  </w:p>
  <w:p w14:paraId="08961F6B" w14:textId="77777777" w:rsidR="00213F70" w:rsidRDefault="00213F70">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287B2B"/>
    <w:multiLevelType w:val="multilevel"/>
    <w:tmpl w:val="FC4CBD82"/>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 w15:restartNumberingAfterBreak="0">
    <w:nsid w:val="410108A3"/>
    <w:multiLevelType w:val="multilevel"/>
    <w:tmpl w:val="F1889382"/>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2" w15:restartNumberingAfterBreak="0">
    <w:nsid w:val="52C7502D"/>
    <w:multiLevelType w:val="multilevel"/>
    <w:tmpl w:val="08CE3FB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8643A74"/>
    <w:multiLevelType w:val="multilevel"/>
    <w:tmpl w:val="68805E18"/>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4" w15:restartNumberingAfterBreak="0">
    <w:nsid w:val="68A2585A"/>
    <w:multiLevelType w:val="multilevel"/>
    <w:tmpl w:val="76089BD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95814888">
    <w:abstractNumId w:val="4"/>
  </w:num>
  <w:num w:numId="2" w16cid:durableId="1297376451">
    <w:abstractNumId w:val="1"/>
  </w:num>
  <w:num w:numId="3" w16cid:durableId="185557605">
    <w:abstractNumId w:val="0"/>
  </w:num>
  <w:num w:numId="4" w16cid:durableId="673998191">
    <w:abstractNumId w:val="2"/>
  </w:num>
  <w:num w:numId="5" w16cid:durableId="457650797">
    <w:abstractNumId w:val="3"/>
  </w:num>
  <w:num w:numId="6" w16cid:durableId="11339798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636494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41010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41706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09579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75779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34019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2261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24787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45992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257112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86664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F70"/>
    <w:rsid w:val="00213F70"/>
    <w:rsid w:val="007E674A"/>
    <w:rsid w:val="00AE5520"/>
    <w:rsid w:val="00DD1841"/>
    <w:rsid w:val="00F63358"/>
    <w:rsid w:val="00FC38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98964"/>
  <w15:docId w15:val="{66606C70-B277-4F21-BD31-020A35643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semiHidden/>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u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u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u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u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u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u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u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u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u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u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u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u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u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QqzeLXAFGr/VeMuReykZ0O1K5g==">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3456</Words>
  <Characters>19701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Government Legal Department</Company>
  <LinksUpToDate>false</LinksUpToDate>
  <CharactersWithSpaces>23111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Cassandra Keogh</cp:lastModifiedBy>
  <cp:revision>3</cp:revision>
  <dcterms:created xsi:type="dcterms:W3CDTF">2018-12-13T13:54:00Z</dcterms:created>
  <dcterms:modified xsi:type="dcterms:W3CDTF">2025-02-12T15:43:00Z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